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64175"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23F80065" w:rsidR="00400236" w:rsidRDefault="008126BC" w:rsidP="00400236">
      <w:pPr>
        <w:pStyle w:val="Header1"/>
        <w:rPr>
          <w:szCs w:val="60"/>
        </w:rPr>
      </w:pPr>
      <w:r w:rsidRPr="008126BC">
        <w:rPr>
          <w:szCs w:val="60"/>
        </w:rPr>
        <w:t>Safe and quality aged care services</w:t>
      </w:r>
    </w:p>
    <w:p w14:paraId="73186B95" w14:textId="3CB2DBAE" w:rsidR="00400236" w:rsidRDefault="00066EF0" w:rsidP="00400236">
      <w:pPr>
        <w:pStyle w:val="Introduction"/>
        <w:spacing w:after="0"/>
      </w:pPr>
      <w:r w:rsidRPr="00066EF0">
        <w:t>Older Australians have a right to safe and quality aged care that supports their health and maintains their dignity and quality of life.</w:t>
      </w:r>
    </w:p>
    <w:p w14:paraId="34A282F2" w14:textId="6561BAC5" w:rsidR="00A34C47" w:rsidRPr="00A34C47" w:rsidRDefault="00A34C47" w:rsidP="00A34C47">
      <w:pPr>
        <w:pStyle w:val="NormalText"/>
      </w:pPr>
      <w:r w:rsidRPr="00A34C47">
        <w:t>The Australian Government is progressing a wide range of reforms informed by the comprehensive recommendations of the Royal Commission into Aged Care Quality and Safety, and through feedback and insights received from older Australians, their families and carers, service providers, the workforce and advocacy groups.</w:t>
      </w:r>
    </w:p>
    <w:p w14:paraId="1CD4FAF7" w14:textId="77777777" w:rsidR="00E0111D" w:rsidRDefault="00E0111D" w:rsidP="00984800">
      <w:pPr>
        <w:pStyle w:val="Header2"/>
      </w:pPr>
      <w:r>
        <w:t>A new approach to regulating aged care</w:t>
      </w:r>
    </w:p>
    <w:p w14:paraId="31AC9366" w14:textId="77777777" w:rsidR="00E0111D" w:rsidRDefault="00E0111D" w:rsidP="00E0111D">
      <w:pPr>
        <w:pStyle w:val="NormalText"/>
      </w:pPr>
      <w:r>
        <w:t>A well-functioning aged care system needs to be supported by contemporary regulation, which ensures that aged care services are high-quality and safe. We are developing a new regulatory model that will be people-centred and risk-proportionate based on best-practice principles. It will drive continuous improvement in the aged care sector.</w:t>
      </w:r>
    </w:p>
    <w:p w14:paraId="449F7656" w14:textId="77777777" w:rsidR="00E0111D" w:rsidRDefault="00E0111D" w:rsidP="00E0111D">
      <w:pPr>
        <w:pStyle w:val="NormalText"/>
      </w:pPr>
      <w:r>
        <w:t>We are consulting with older Australians, their families and carers, the sector and experts, and seeking feedback to inform the new aged care regulation model.</w:t>
      </w:r>
    </w:p>
    <w:p w14:paraId="348BA99E" w14:textId="6E3A3855" w:rsidR="00E0111D" w:rsidRDefault="00E0111D" w:rsidP="00984800">
      <w:pPr>
        <w:pStyle w:val="Header2"/>
      </w:pPr>
      <w:r>
        <w:t>Reviewing Aged Care Quality Standards</w:t>
      </w:r>
    </w:p>
    <w:p w14:paraId="6CF6ED36" w14:textId="77777777" w:rsidR="00E0111D" w:rsidRDefault="00E0111D" w:rsidP="00E0111D">
      <w:pPr>
        <w:pStyle w:val="NormalText"/>
      </w:pPr>
      <w:r>
        <w:t xml:space="preserve">The Aged Care Quality Standards define what good care should look like. We are urgently reviewing the Quality Standards. Through significant consultation with older Australians, their families and carers, the sector and experts, we aim to improve the Quality Standards with a focus on key areas, such as dementia, clinical care, governance, diversity and food and nutrition. </w:t>
      </w:r>
    </w:p>
    <w:p w14:paraId="57F71026" w14:textId="77777777" w:rsidR="00E0111D" w:rsidRDefault="00E0111D" w:rsidP="00984800">
      <w:pPr>
        <w:pStyle w:val="Header2"/>
      </w:pPr>
      <w:r>
        <w:t>Painting a picture with data</w:t>
      </w:r>
    </w:p>
    <w:p w14:paraId="409769FC" w14:textId="6C9DD2FB" w:rsidR="00985F73" w:rsidRDefault="00E0111D" w:rsidP="00985F73">
      <w:pPr>
        <w:pStyle w:val="NormalText"/>
      </w:pPr>
      <w:r>
        <w:t>We are working with consumer groups, other government agencies, researchers and providers to develop an Aged Care Data Strategy. This will set out an agreed vision for the future national aged care data system. It will support people to make informed choices about their care, and help to manage, monitor and improve the quality and safety of aged care.</w:t>
      </w:r>
      <w:r w:rsidR="00C759EF">
        <w:br w:type="page"/>
      </w:r>
      <w:r w:rsidR="00985F73">
        <w:t>From December 2022, Star Ratings will be published, which will help older Australians and their families decide which residential aged care service best fits their needs.</w:t>
      </w:r>
    </w:p>
    <w:p w14:paraId="0BC9C024" w14:textId="77777777" w:rsidR="00985F73" w:rsidRDefault="00985F73" w:rsidP="00985F73">
      <w:pPr>
        <w:pStyle w:val="Header2"/>
      </w:pPr>
      <w:r>
        <w:t>Growing a capable and committed workforce</w:t>
      </w:r>
    </w:p>
    <w:p w14:paraId="55DCE584" w14:textId="6F4730B4" w:rsidR="00985F73" w:rsidRDefault="00985F73" w:rsidP="00985F73">
      <w:pPr>
        <w:pStyle w:val="NormalText"/>
      </w:pPr>
      <w:r>
        <w:t>Older Australians need a skilled, diverse and valued workforce to provide high-quality care. We are working on a range of solutions to boost workforce numbers and increase the skills of workers</w:t>
      </w:r>
      <w:r w:rsidR="002E383B">
        <w:t>,</w:t>
      </w:r>
      <w:r>
        <w:t xml:space="preserve"> including:</w:t>
      </w:r>
    </w:p>
    <w:p w14:paraId="165DDAE3" w14:textId="618275CF" w:rsidR="00985F73" w:rsidRDefault="00985F73" w:rsidP="00985F73">
      <w:pPr>
        <w:pStyle w:val="ListBullet"/>
      </w:pPr>
      <w:r>
        <w:t>supporting a real wage increase for workers</w:t>
      </w:r>
    </w:p>
    <w:p w14:paraId="29A2F974" w14:textId="2AC15075" w:rsidR="00985F73" w:rsidRDefault="00985F73" w:rsidP="00985F73">
      <w:pPr>
        <w:pStyle w:val="ListBullet"/>
      </w:pPr>
      <w:r>
        <w:t>additional TAFE and university training places, graduate and clinical placement programs, scholarships and additional payments</w:t>
      </w:r>
    </w:p>
    <w:p w14:paraId="6C489973" w14:textId="6FD27F4C" w:rsidR="00985F73" w:rsidRDefault="00985F73" w:rsidP="00985F73">
      <w:pPr>
        <w:pStyle w:val="ListBullet"/>
      </w:pPr>
      <w:r>
        <w:t>migration pathways for qualified, experienced workers</w:t>
      </w:r>
    </w:p>
    <w:p w14:paraId="3833C777" w14:textId="1924627A" w:rsidR="00985F73" w:rsidRDefault="00985F73" w:rsidP="00985F73">
      <w:pPr>
        <w:pStyle w:val="ListBullet"/>
      </w:pPr>
      <w:r>
        <w:t>more training</w:t>
      </w:r>
      <w:r w:rsidR="002E383B">
        <w:t>,</w:t>
      </w:r>
      <w:r>
        <w:t xml:space="preserve"> especially in the areas of dementia care, palliative care, and infection and prevention control</w:t>
      </w:r>
    </w:p>
    <w:p w14:paraId="3577EF48" w14:textId="25EC9336" w:rsidR="00985F73" w:rsidRDefault="00985F73" w:rsidP="00985F73">
      <w:pPr>
        <w:pStyle w:val="ListBullet"/>
      </w:pPr>
      <w:r>
        <w:t>registered nurses onsite 24 hours a day, 7 days a week in aged care homes from July 2023</w:t>
      </w:r>
    </w:p>
    <w:p w14:paraId="552368D5" w14:textId="02EBAA30" w:rsidR="00985F73" w:rsidRDefault="00985F73" w:rsidP="00985F73">
      <w:pPr>
        <w:pStyle w:val="ListBullet"/>
      </w:pPr>
      <w:r>
        <w:t>ensuring aged care providers deliver on average 215 minutes of care per day from October 2024.</w:t>
      </w:r>
    </w:p>
    <w:p w14:paraId="4A799EC0" w14:textId="1A7D50BA" w:rsidR="00985F73" w:rsidRDefault="00985F73" w:rsidP="00985F73">
      <w:pPr>
        <w:pStyle w:val="Header2"/>
      </w:pPr>
      <w:r>
        <w:t>Transparent, accountable and financially sustainable services</w:t>
      </w:r>
    </w:p>
    <w:p w14:paraId="36CC10C1" w14:textId="23E2AA2E" w:rsidR="00985F73" w:rsidRDefault="00985F73" w:rsidP="00985F73">
      <w:pPr>
        <w:pStyle w:val="NormalText"/>
      </w:pPr>
      <w:r>
        <w:t>Changes made to legislation in August 2022 will improve the care, pricing, transparency, accountability, financial management and sustainability of aged care providers.</w:t>
      </w:r>
      <w:r w:rsidR="002E383B">
        <w:t xml:space="preserve"> </w:t>
      </w:r>
      <w:r>
        <w:t>The changes to legislation will enable:</w:t>
      </w:r>
    </w:p>
    <w:p w14:paraId="4DAB9042" w14:textId="75F48229" w:rsidR="00985F73" w:rsidRDefault="00985F73" w:rsidP="00985F73">
      <w:pPr>
        <w:pStyle w:val="ListBullet"/>
      </w:pPr>
      <w:r>
        <w:t>the new Australian National Aged Care Classification (AN-ACC) funding model to come into effect on 1 October 2022</w:t>
      </w:r>
      <w:r w:rsidR="002E383B">
        <w:t xml:space="preserve">. AN-ACC </w:t>
      </w:r>
      <w:r>
        <w:t>offer</w:t>
      </w:r>
      <w:r w:rsidR="002E383B">
        <w:t>s</w:t>
      </w:r>
      <w:r>
        <w:t xml:space="preserve"> a more equitable approach to funding that better matches funding with the costs of delivering care</w:t>
      </w:r>
    </w:p>
    <w:p w14:paraId="49CA0D24" w14:textId="3E5C7ABA" w:rsidR="00985F73" w:rsidRDefault="00985F73" w:rsidP="00985F73">
      <w:pPr>
        <w:pStyle w:val="ListBullet"/>
      </w:pPr>
      <w:r>
        <w:t>a new body, the Independent Health and Aged Care Pricing Authority, to provide advice on aged care prices</w:t>
      </w:r>
    </w:p>
    <w:p w14:paraId="6766FDC2" w14:textId="4032494B" w:rsidR="00985F73" w:rsidRDefault="00985F73" w:rsidP="00985F73">
      <w:pPr>
        <w:pStyle w:val="ListBullet"/>
      </w:pPr>
      <w:r>
        <w:t>an updated Financial and Prudential Monitoring, Compliance and Intervention Framework to provide government with greater oversight of the financial risks faced by the sector</w:t>
      </w:r>
      <w:r w:rsidR="002E383B">
        <w:t>. The framework will also</w:t>
      </w:r>
      <w:r>
        <w:t xml:space="preserve"> help ensure providers meet their obligations to refund deposits to residents in residential care</w:t>
      </w:r>
    </w:p>
    <w:p w14:paraId="580E1D24" w14:textId="4C1258FA" w:rsidR="00400236" w:rsidRDefault="00985F73" w:rsidP="00985F73">
      <w:pPr>
        <w:pStyle w:val="ListBullet"/>
      </w:pPr>
      <w:r>
        <w:t>new governance and quarterly reporting requirements, which place greater accountability on service providers to be transparent.</w:t>
      </w:r>
    </w:p>
    <w:p w14:paraId="76EC5492" w14:textId="63755880" w:rsidR="00C80FAE" w:rsidRPr="00C80FAE" w:rsidRDefault="00C80FAE" w:rsidP="00C80FAE">
      <w:pPr>
        <w:rPr>
          <w:lang w:eastAsia="zh-CN"/>
        </w:rPr>
      </w:pPr>
    </w:p>
    <w:p w14:paraId="27D12342" w14:textId="1D425F04" w:rsidR="00C80FAE" w:rsidRPr="00C80FAE" w:rsidRDefault="00C80FAE" w:rsidP="00C80FAE">
      <w:pPr>
        <w:rPr>
          <w:lang w:eastAsia="zh-CN"/>
        </w:rPr>
      </w:pPr>
    </w:p>
    <w:p w14:paraId="1643CD3C" w14:textId="422533CA" w:rsidR="00C80FAE" w:rsidRPr="00C80FAE" w:rsidRDefault="00C80FAE" w:rsidP="00C80FAE">
      <w:pPr>
        <w:rPr>
          <w:lang w:eastAsia="zh-CN"/>
        </w:rPr>
      </w:pPr>
    </w:p>
    <w:p w14:paraId="2840A0AE" w14:textId="5BCA56D9" w:rsidR="00C80FAE" w:rsidRPr="00C80FAE" w:rsidRDefault="00C80FAE" w:rsidP="00C80FAE">
      <w:pPr>
        <w:rPr>
          <w:lang w:eastAsia="zh-CN"/>
        </w:rPr>
      </w:pPr>
    </w:p>
    <w:p w14:paraId="6C7B88B7" w14:textId="5A38D3B5" w:rsidR="00C80FAE" w:rsidRPr="00C80FAE" w:rsidRDefault="00C80FAE" w:rsidP="00C80FAE">
      <w:pPr>
        <w:rPr>
          <w:lang w:eastAsia="zh-CN"/>
        </w:rPr>
      </w:pPr>
    </w:p>
    <w:p w14:paraId="511EB114" w14:textId="217C1C71" w:rsidR="00C80FAE" w:rsidRPr="00C80FAE" w:rsidRDefault="00C80FAE" w:rsidP="00C80FAE">
      <w:pPr>
        <w:rPr>
          <w:lang w:eastAsia="zh-CN"/>
        </w:rPr>
      </w:pPr>
    </w:p>
    <w:p w14:paraId="315BDC2A" w14:textId="2C1A0B2E" w:rsidR="00C80FAE" w:rsidRDefault="00C80FAE" w:rsidP="00C80FAE">
      <w:pPr>
        <w:rPr>
          <w:lang w:eastAsia="zh-CN"/>
        </w:rPr>
      </w:pPr>
    </w:p>
    <w:p w14:paraId="7E2BA7F8" w14:textId="6BD7C123" w:rsidR="00C80FAE" w:rsidRPr="00C80FAE" w:rsidRDefault="00C80FAE" w:rsidP="00C80FAE">
      <w:pPr>
        <w:tabs>
          <w:tab w:val="left" w:pos="3250"/>
        </w:tabs>
        <w:rPr>
          <w:lang w:eastAsia="zh-CN"/>
        </w:rPr>
      </w:pPr>
      <w:r>
        <w:rPr>
          <w:lang w:eastAsia="zh-CN"/>
        </w:rPr>
        <w:tab/>
      </w:r>
    </w:p>
    <w:sectPr w:rsidR="00C80FAE" w:rsidRPr="00C80FAE" w:rsidSect="003F41D1">
      <w:headerReference w:type="default" r:id="rId13"/>
      <w:footerReference w:type="default" r:id="rId14"/>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8EBA1" w14:textId="77777777" w:rsidR="002801C5" w:rsidRDefault="002801C5" w:rsidP="00E61407">
      <w:pPr>
        <w:spacing w:after="0" w:line="240" w:lineRule="auto"/>
      </w:pPr>
      <w:r>
        <w:separator/>
      </w:r>
    </w:p>
  </w:endnote>
  <w:endnote w:type="continuationSeparator" w:id="0">
    <w:p w14:paraId="2490E7B9" w14:textId="77777777" w:rsidR="002801C5" w:rsidRDefault="002801C5" w:rsidP="00E61407">
      <w:pPr>
        <w:spacing w:after="0" w:line="240" w:lineRule="auto"/>
      </w:pPr>
      <w:r>
        <w:continuationSeparator/>
      </w:r>
    </w:p>
  </w:endnote>
  <w:endnote w:type="continuationNotice" w:id="1">
    <w:p w14:paraId="66610491" w14:textId="77777777" w:rsidR="00D03179" w:rsidRDefault="00D031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FE3EB" w14:textId="49A7E033" w:rsidR="005462A5" w:rsidRDefault="006432DE" w:rsidP="00822393">
    <w:pPr>
      <w:pStyle w:val="Footer"/>
      <w:ind w:left="567"/>
    </w:pPr>
    <w:r>
      <w:rPr>
        <w:noProof/>
        <w:color w:val="28B2BB"/>
      </w:rPr>
      <mc:AlternateContent>
        <mc:Choice Requires="wps">
          <w:drawing>
            <wp:anchor distT="0" distB="0" distL="114300" distR="114300" simplePos="0" relativeHeight="251658245" behindDoc="0" locked="0" layoutInCell="1" allowOverlap="1" wp14:anchorId="7FCE550E" wp14:editId="166A45BC">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5" style="position:absolute;margin-left:-8.55pt;margin-top:29.5pt;width:8.4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2CD68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"/>
          </w:pict>
        </mc:Fallback>
      </mc:AlternateContent>
    </w:r>
    <w:r>
      <w:rPr>
        <w:noProof/>
        <w:color w:val="28B2BB"/>
      </w:rPr>
      <mc:AlternateContent>
        <mc:Choice Requires="wps">
          <w:drawing>
            <wp:anchor distT="0" distB="0" distL="114300" distR="114300" simplePos="0" relativeHeight="251658243" behindDoc="0" locked="0" layoutInCell="1" allowOverlap="1" wp14:anchorId="5752CF61" wp14:editId="0601E7C9">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3" style="position:absolute;margin-left:595.05pt;margin-top:29.55pt;width:8.4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7FEA7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"/>
          </w:pict>
        </mc:Fallback>
      </mc:AlternateContent>
    </w:r>
    <w:r w:rsidR="00360391">
      <w:rPr>
        <w:noProof/>
        <w:color w:val="28B2BB"/>
      </w:rPr>
      <mc:AlternateContent>
        <mc:Choice Requires="wps">
          <w:drawing>
            <wp:anchor distT="0" distB="0" distL="114300" distR="114300" simplePos="0" relativeHeight="251658244" behindDoc="0" locked="0" layoutInCell="1" allowOverlap="1" wp14:anchorId="7BBE4E20" wp14:editId="1225BD20">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4" style="position:absolute;margin-left:607pt;margin-top:42.15pt;width:8.4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049F3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"/>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9A2EB" w14:textId="2DACD466" w:rsidR="00661F13" w:rsidRPr="00180FC2" w:rsidRDefault="00C80FAE" w:rsidP="00C63D05">
    <w:pPr>
      <w:pStyle w:val="Footer"/>
      <w:ind w:left="0"/>
    </w:pPr>
    <w:r w:rsidRPr="007E70C9">
      <w:rPr>
        <w:noProof/>
      </w:rPr>
      <w:drawing>
        <wp:anchor distT="0" distB="0" distL="114300" distR="114300" simplePos="0" relativeHeight="251658257" behindDoc="0" locked="0" layoutInCell="1" allowOverlap="1" wp14:anchorId="5A5D2458" wp14:editId="2369E80E">
          <wp:simplePos x="0" y="0"/>
          <wp:positionH relativeFrom="column">
            <wp:posOffset>319677</wp:posOffset>
          </wp:positionH>
          <wp:positionV relativeFrom="paragraph">
            <wp:posOffset>-1695450</wp:posOffset>
          </wp:positionV>
          <wp:extent cx="130810" cy="13525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r w:rsidR="00F75063" w:rsidRPr="00F75063">
      <w:rPr>
        <w:noProof/>
        <w:color w:val="8C5AA5" w:themeColor="accent3"/>
      </w:rPr>
      <mc:AlternateContent>
        <mc:Choice Requires="wps">
          <w:drawing>
            <wp:anchor distT="0" distB="0" distL="114300" distR="114300" simplePos="0" relativeHeight="251658254" behindDoc="0" locked="0" layoutInCell="1" allowOverlap="1" wp14:anchorId="12675787" wp14:editId="2A514339">
              <wp:simplePos x="0" y="0"/>
              <wp:positionH relativeFrom="column">
                <wp:posOffset>266700</wp:posOffset>
              </wp:positionH>
              <wp:positionV relativeFrom="paragraph">
                <wp:posOffset>-1758315</wp:posOffset>
              </wp:positionV>
              <wp:extent cx="252095" cy="260350"/>
              <wp:effectExtent l="0" t="0" r="0" b="6350"/>
              <wp:wrapNone/>
              <wp:docPr id="77" name="Oval 77"/>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oval id="Oval 77" style="position:absolute;margin-left:21pt;margin-top:-138.45pt;width:19.85pt;height:20.5pt;z-index:251702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c5aa5 [3206]" stroked="f" strokeweight="1pt" w14:anchorId="789E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">
              <v:stroke joinstyle="miter"/>
            </v:oval>
          </w:pict>
        </mc:Fallback>
      </mc:AlternateContent>
    </w:r>
    <w:r w:rsidR="00F75063" w:rsidRPr="00CD1B6E">
      <w:rPr>
        <w:noProof/>
      </w:rPr>
      <w:drawing>
        <wp:anchor distT="0" distB="0" distL="114300" distR="114300" simplePos="0" relativeHeight="251658252" behindDoc="0" locked="0" layoutInCell="1" allowOverlap="1" wp14:anchorId="2353D302" wp14:editId="2F980AF7">
          <wp:simplePos x="0" y="0"/>
          <wp:positionH relativeFrom="column">
            <wp:posOffset>346075</wp:posOffset>
          </wp:positionH>
          <wp:positionV relativeFrom="paragraph">
            <wp:posOffset>-1282065</wp:posOffset>
          </wp:positionV>
          <wp:extent cx="127635" cy="1320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7635" cy="132080"/>
                  </a:xfrm>
                  <a:prstGeom prst="rect">
                    <a:avLst/>
                  </a:prstGeom>
                </pic:spPr>
              </pic:pic>
            </a:graphicData>
          </a:graphic>
        </wp:anchor>
      </w:drawing>
    </w:r>
    <w:r w:rsidR="00CD1B6E" w:rsidRPr="00CD1B6E">
      <w:rPr>
        <w:noProof/>
      </w:rPr>
      <mc:AlternateContent>
        <mc:Choice Requires="wps">
          <w:drawing>
            <wp:anchor distT="0" distB="0" distL="114300" distR="114300" simplePos="0" relativeHeight="251658250" behindDoc="0" locked="0" layoutInCell="1" allowOverlap="1" wp14:anchorId="3B4432AF" wp14:editId="2332F30D">
              <wp:simplePos x="0" y="0"/>
              <wp:positionH relativeFrom="margin">
                <wp:posOffset>0</wp:posOffset>
              </wp:positionH>
              <wp:positionV relativeFrom="paragraph">
                <wp:posOffset>-1943735</wp:posOffset>
              </wp:positionV>
              <wp:extent cx="7591425" cy="2847975"/>
              <wp:effectExtent l="0" t="0" r="9525" b="9525"/>
              <wp:wrapNone/>
              <wp:docPr id="12" name="Rectangle: Rounded Corners 12"/>
              <wp:cNvGraphicFramePr/>
              <a:graphic xmlns:a="http://schemas.openxmlformats.org/drawingml/2006/main">
                <a:graphicData uri="http://schemas.microsoft.com/office/word/2010/wordprocessingShape">
                  <wps:wsp>
                    <wps:cNvSpPr/>
                    <wps:spPr>
                      <a:xfrm>
                        <a:off x="0" y="0"/>
                        <a:ext cx="7591425" cy="2847975"/>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oundrect id="Rectangle: Rounded Corners 12" style="position:absolute;margin-left:0;margin-top:-153.05pt;width:597.75pt;height:224.2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f2f2f2" stroked="f" strokeweight="1pt" arcsize="10923f" w14:anchorId="520AD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">
              <v:stroke joinstyle="miter"/>
              <w10:wrap anchorx="margin"/>
            </v:roundrect>
          </w:pict>
        </mc:Fallback>
      </mc:AlternateContent>
    </w:r>
    <w:r w:rsidR="00CD1B6E" w:rsidRPr="00CD1B6E">
      <w:rPr>
        <w:noProof/>
      </w:rPr>
      <mc:AlternateContent>
        <mc:Choice Requires="wps">
          <w:drawing>
            <wp:anchor distT="0" distB="0" distL="114300" distR="114300" simplePos="0" relativeHeight="251658251" behindDoc="0" locked="0" layoutInCell="1" allowOverlap="1" wp14:anchorId="7145E354" wp14:editId="15343516">
              <wp:simplePos x="0" y="0"/>
              <wp:positionH relativeFrom="column">
                <wp:posOffset>276225</wp:posOffset>
              </wp:positionH>
              <wp:positionV relativeFrom="paragraph">
                <wp:posOffset>-1338580</wp:posOffset>
              </wp:positionV>
              <wp:extent cx="252095" cy="260350"/>
              <wp:effectExtent l="0" t="0" r="0" b="6350"/>
              <wp:wrapNone/>
              <wp:docPr id="74" name="Oval 74"/>
              <wp:cNvGraphicFramePr/>
              <a:graphic xmlns:a="http://schemas.openxmlformats.org/drawingml/2006/main">
                <a:graphicData uri="http://schemas.microsoft.com/office/word/2010/wordprocessingShape">
                  <wps:wsp>
                    <wps:cNvSpPr/>
                    <wps:spPr>
                      <a:xfrm>
                        <a:off x="0" y="0"/>
                        <a:ext cx="252095" cy="260350"/>
                      </a:xfrm>
                      <a:prstGeom prst="ellipse">
                        <a:avLst/>
                      </a:prstGeom>
                      <a:solidFill>
                        <a:schemeClr val="accent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oval id="Oval 74" style="position:absolute;margin-left:21.75pt;margin-top:-105.4pt;width:19.85pt;height:20.5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8c5aa5 [3206]" stroked="f" strokeweight="1pt" w14:anchorId="7937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">
              <v:stroke joinstyle="miter"/>
            </v:oval>
          </w:pict>
        </mc:Fallback>
      </mc:AlternateContent>
    </w:r>
    <w:r w:rsidR="00CD1B6E" w:rsidRPr="00CD1B6E">
      <w:rPr>
        <w:noProof/>
      </w:rPr>
      <mc:AlternateContent>
        <mc:Choice Requires="wps">
          <w:drawing>
            <wp:anchor distT="0" distB="0" distL="114300" distR="114300" simplePos="0" relativeHeight="251658253" behindDoc="0" locked="0" layoutInCell="1" allowOverlap="1" wp14:anchorId="69D56284" wp14:editId="74128545">
              <wp:simplePos x="0" y="0"/>
              <wp:positionH relativeFrom="margin">
                <wp:posOffset>528955</wp:posOffset>
              </wp:positionH>
              <wp:positionV relativeFrom="paragraph">
                <wp:posOffset>-1334135</wp:posOffset>
              </wp:positionV>
              <wp:extent cx="6191250" cy="13239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191250" cy="1323975"/>
                      </a:xfrm>
                      <a:prstGeom prst="rect">
                        <a:avLst/>
                      </a:prstGeom>
                      <a:noFill/>
                      <a:ln w="6350">
                        <a:noFill/>
                      </a:ln>
                    </wps:spPr>
                    <wps:txbx>
                      <w:txbxContent>
                        <w:p w14:paraId="312F0A02" w14:textId="77777777" w:rsidR="00CD1B6E" w:rsidRDefault="00CD1B6E" w:rsidP="00CD1B6E">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749FB7DB" w14:textId="77777777" w:rsidR="00CD1B6E" w:rsidRPr="007E70C9" w:rsidRDefault="00CD1B6E" w:rsidP="00CD1B6E">
                          <w:pPr>
                            <w:ind w:left="0"/>
                            <w:rPr>
                              <w:rFonts w:cs="Arial"/>
                            </w:rPr>
                          </w:pPr>
                          <w:r w:rsidRPr="007E70C9">
                            <w:rPr>
                              <w:rFonts w:cs="Arial"/>
                            </w:rPr>
                            <w:t>For translating and interpreting services, call 131 450 and ask for 1800 200 422.</w:t>
                          </w:r>
                        </w:p>
                        <w:p w14:paraId="2E5D3130" w14:textId="77777777" w:rsidR="00CD1B6E" w:rsidRPr="001F708B" w:rsidRDefault="00CD1B6E" w:rsidP="00CD1B6E">
                          <w:pPr>
                            <w:ind w:left="0"/>
                            <w:rPr>
                              <w:rFonts w:cs="Arial"/>
                            </w:rPr>
                          </w:pPr>
                          <w:r w:rsidRPr="007E70C9">
                            <w:rPr>
                              <w:rFonts w:cs="Arial"/>
                            </w:rPr>
                            <w:t>To use the National Relay Service</w:t>
                          </w:r>
                          <w:r>
                            <w:rPr>
                              <w:rFonts w:cs="Arial"/>
                            </w:rPr>
                            <w:t xml:space="preserve">, visit </w:t>
                          </w:r>
                          <w:r w:rsidRPr="007E70C9">
                            <w:rPr>
                              <w:rFonts w:cs="Arial"/>
                            </w:rPr>
                            <w:t>nrschat.nrscall.gov.au/nrs to choose your preferred access point on their website, or call the NRS Helpdesk on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69D56284">
              <v:stroke joinstyle="miter"/>
              <v:path gradientshapeok="t" o:connecttype="rect"/>
            </v:shapetype>
            <v:shape id="Text Box 80" style="position:absolute;margin-left:41.65pt;margin-top:-105.05pt;width:487.5pt;height:104.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">
              <v:textbox>
                <w:txbxContent>
                  <w:p w:rsidR="00CD1B6E" w:rsidP="00CD1B6E" w:rsidRDefault="00CD1B6E" w14:paraId="312F0A02" w14:textId="77777777">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rsidRPr="007E70C9" w:rsidR="00CD1B6E" w:rsidP="00CD1B6E" w:rsidRDefault="00CD1B6E" w14:paraId="749FB7DB" w14:textId="77777777">
                    <w:pPr>
                      <w:ind w:left="0"/>
                      <w:rPr>
                        <w:rFonts w:cs="Arial"/>
                      </w:rPr>
                    </w:pPr>
                    <w:r w:rsidRPr="007E70C9">
                      <w:rPr>
                        <w:rFonts w:cs="Arial"/>
                      </w:rPr>
                      <w:t>For translating and interpreting services, call 131 450 and ask for 1800 200 422.</w:t>
                    </w:r>
                  </w:p>
                  <w:p w:rsidRPr="001F708B" w:rsidR="00CD1B6E" w:rsidP="00CD1B6E" w:rsidRDefault="00CD1B6E" w14:paraId="2E5D3130" w14:textId="77777777">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v:textbox>
              <w10:wrap anchorx="margin"/>
            </v:shape>
          </w:pict>
        </mc:Fallback>
      </mc:AlternateContent>
    </w:r>
    <w:r w:rsidR="00CD1B6E" w:rsidRPr="00CD1B6E">
      <w:rPr>
        <w:noProof/>
      </w:rPr>
      <mc:AlternateContent>
        <mc:Choice Requires="wps">
          <w:drawing>
            <wp:anchor distT="0" distB="0" distL="114300" distR="114300" simplePos="0" relativeHeight="251658255" behindDoc="0" locked="0" layoutInCell="1" allowOverlap="1" wp14:anchorId="01172180" wp14:editId="72090BBB">
              <wp:simplePos x="0" y="0"/>
              <wp:positionH relativeFrom="column">
                <wp:posOffset>528320</wp:posOffset>
              </wp:positionH>
              <wp:positionV relativeFrom="paragraph">
                <wp:posOffset>-1758315</wp:posOffset>
              </wp:positionV>
              <wp:extent cx="3194685" cy="3060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94685" cy="306070"/>
                      </a:xfrm>
                      <a:prstGeom prst="rect">
                        <a:avLst/>
                      </a:prstGeom>
                      <a:noFill/>
                      <a:ln w="6350">
                        <a:noFill/>
                      </a:ln>
                    </wps:spPr>
                    <wps:txbx>
                      <w:txbxContent>
                        <w:p w14:paraId="4834D62E" w14:textId="77777777" w:rsidR="00CD1B6E" w:rsidRPr="001F708B" w:rsidRDefault="00CD1B6E" w:rsidP="00CD1B6E">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shape id="Text Box 82" style="position:absolute;margin-left:41.6pt;margin-top:-138.45pt;width:251.55pt;height:24.1pt;z-index:251703296;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Qe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" w14:anchorId="01172180">
              <v:textbox>
                <w:txbxContent>
                  <w:p w:rsidRPr="001F708B" w:rsidR="00CD1B6E" w:rsidP="00CD1B6E" w:rsidRDefault="00CD1B6E" w14:paraId="4834D62E" w14:textId="77777777">
                    <w:pPr>
                      <w:ind w:left="0"/>
                      <w:rPr>
                        <w:rFonts w:cs="Arial"/>
                      </w:rPr>
                    </w:pPr>
                    <w:r w:rsidRPr="001F708B">
                      <w:rPr>
                        <w:rFonts w:cs="Arial"/>
                      </w:rPr>
                      <w:t xml:space="preserve">Visit </w:t>
                    </w:r>
                    <w:r w:rsidRPr="001F708B">
                      <w:rPr>
                        <w:rFonts w:cs="Arial"/>
                        <w:b/>
                        <w:bCs/>
                      </w:rPr>
                      <w:t>agedcareengagement.health.gov.au</w:t>
                    </w:r>
                  </w:p>
                </w:txbxContent>
              </v:textbox>
            </v:shape>
          </w:pict>
        </mc:Fallback>
      </mc:AlternateContent>
    </w:r>
    <w:r w:rsidR="00180FC2">
      <w:rPr>
        <w:noProof/>
        <w:color w:val="28B2BB"/>
      </w:rPr>
      <mc:AlternateContent>
        <mc:Choice Requires="wps">
          <w:drawing>
            <wp:anchor distT="0" distB="0" distL="114300" distR="114300" simplePos="0" relativeHeight="251658249" behindDoc="0" locked="0" layoutInCell="1" allowOverlap="1" wp14:anchorId="5425AE91" wp14:editId="4DEBBD9B">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0" style="position:absolute;margin-left:-42.65pt;margin-top:30.2pt;width:8.4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0748A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"/>
          </w:pict>
        </mc:Fallback>
      </mc:AlternateContent>
    </w:r>
    <w:r w:rsidR="00180FC2">
      <w:rPr>
        <w:noProof/>
        <w:color w:val="28B2BB"/>
      </w:rPr>
      <mc:AlternateContent>
        <mc:Choice Requires="wps">
          <w:drawing>
            <wp:anchor distT="0" distB="0" distL="114300" distR="114300" simplePos="0" relativeHeight="251658248" behindDoc="0" locked="0" layoutInCell="1" allowOverlap="1" wp14:anchorId="03826766" wp14:editId="79F36B7B">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9" style="position:absolute;margin-left:561.1pt;margin-top:30.2pt;width:8.4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34574B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21435" w14:textId="77777777" w:rsidR="002801C5" w:rsidRDefault="002801C5" w:rsidP="00C63D05">
      <w:pPr>
        <w:spacing w:after="0" w:line="240" w:lineRule="auto"/>
        <w:ind w:left="0"/>
      </w:pPr>
    </w:p>
  </w:footnote>
  <w:footnote w:type="continuationSeparator" w:id="0">
    <w:p w14:paraId="1D19167B" w14:textId="77777777" w:rsidR="002801C5" w:rsidRDefault="002801C5" w:rsidP="00E61407">
      <w:pPr>
        <w:spacing w:after="0" w:line="240" w:lineRule="auto"/>
      </w:pPr>
      <w:r>
        <w:continuationSeparator/>
      </w:r>
    </w:p>
  </w:footnote>
  <w:footnote w:type="continuationNotice" w:id="1">
    <w:p w14:paraId="49DF2C41" w14:textId="77777777" w:rsidR="00D03179" w:rsidRDefault="00D031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3E328" w14:textId="4B99F978" w:rsidR="004F3BDE" w:rsidRDefault="003A7C86" w:rsidP="00B72BE0">
    <w:pPr>
      <w:pStyle w:val="Header"/>
      <w:ind w:left="-567"/>
    </w:pPr>
    <w:r>
      <w:rPr>
        <w:noProof/>
        <w:color w:val="28B2BB"/>
      </w:rPr>
      <w:drawing>
        <wp:anchor distT="0" distB="0" distL="114300" distR="114300" simplePos="0" relativeHeight="251658256" behindDoc="1" locked="0" layoutInCell="1" allowOverlap="1" wp14:anchorId="0D473943" wp14:editId="072A2DE8">
          <wp:simplePos x="0" y="0"/>
          <wp:positionH relativeFrom="column">
            <wp:posOffset>-127000</wp:posOffset>
          </wp:positionH>
          <wp:positionV relativeFrom="paragraph">
            <wp:posOffset>-2919095</wp:posOffset>
          </wp:positionV>
          <wp:extent cx="7793264" cy="28779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793264" cy="2877905"/>
                  </a:xfrm>
                  <a:prstGeom prst="rect">
                    <a:avLst/>
                  </a:prstGeom>
                </pic:spPr>
              </pic:pic>
            </a:graphicData>
          </a:graphic>
          <wp14:sizeRelH relativeFrom="page">
            <wp14:pctWidth>0</wp14:pctWidth>
          </wp14:sizeRelH>
          <wp14:sizeRelV relativeFrom="page">
            <wp14:pctHeight>0</wp14:pctHeight>
          </wp14:sizeRelV>
        </wp:anchor>
      </w:drawing>
    </w:r>
    <w:r w:rsidR="003B7DDE">
      <w:rPr>
        <w:noProof/>
      </w:rPr>
      <w:drawing>
        <wp:anchor distT="0" distB="0" distL="114300" distR="114300" simplePos="0" relativeHeight="251658240" behindDoc="1" locked="0" layoutInCell="1" allowOverlap="1" wp14:anchorId="544F5239" wp14:editId="4A7C265B">
          <wp:simplePos x="0" y="0"/>
          <wp:positionH relativeFrom="column">
            <wp:posOffset>-146050</wp:posOffset>
          </wp:positionH>
          <wp:positionV relativeFrom="page">
            <wp:posOffset>0</wp:posOffset>
          </wp:positionV>
          <wp:extent cx="7817485" cy="32054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extLst>
                      <a:ext uri="{28A0092B-C50C-407E-A947-70E740481C1C}">
                        <a14:useLocalDpi xmlns:a14="http://schemas.microsoft.com/office/drawing/2010/main" val="0"/>
                      </a:ext>
                    </a:extLst>
                  </a:blip>
                  <a:srcRect t="19206" b="19206"/>
                  <a:stretch>
                    <a:fillRect/>
                  </a:stretch>
                </pic:blipFill>
                <pic:spPr bwMode="auto">
                  <a:xfrm>
                    <a:off x="0" y="0"/>
                    <a:ext cx="7817485"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91">
      <w:rPr>
        <w:noProof/>
        <w:color w:val="28B2BB"/>
      </w:rPr>
      <mc:AlternateContent>
        <mc:Choice Requires="wps">
          <w:drawing>
            <wp:anchor distT="0" distB="0" distL="114300" distR="114300" simplePos="0" relativeHeight="251658242" behindDoc="0" locked="0" layoutInCell="1" allowOverlap="1" wp14:anchorId="5576B81F" wp14:editId="0716BC57">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 style="position:absolute;margin-left:594.95pt;margin-top:-229.5pt;width:8.4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51A12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"/>
          </w:pict>
        </mc:Fallback>
      </mc:AlternateContent>
    </w:r>
    <w:r w:rsidR="00360391">
      <w:rPr>
        <w:noProof/>
        <w:color w:val="28B2BB"/>
      </w:rPr>
      <mc:AlternateContent>
        <mc:Choice Requires="wps">
          <w:drawing>
            <wp:anchor distT="0" distB="0" distL="114300" distR="114300" simplePos="0" relativeHeight="251658241" behindDoc="0" locked="0" layoutInCell="1" allowOverlap="1" wp14:anchorId="69D09C15" wp14:editId="0E441C91">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29" style="position:absolute;margin-left:-8.35pt;margin-top:-229.45pt;width:8.4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6C6DD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8021A" w14:textId="46426B16" w:rsidR="006B1D87" w:rsidRDefault="006432DE" w:rsidP="006432DE">
    <w:pPr>
      <w:pStyle w:val="Header"/>
      <w:ind w:left="0"/>
      <w:jc w:val="right"/>
    </w:pPr>
    <w:r>
      <w:rPr>
        <w:noProof/>
        <w:color w:val="28B2BB"/>
      </w:rPr>
      <mc:AlternateContent>
        <mc:Choice Requires="wps">
          <w:drawing>
            <wp:anchor distT="0" distB="0" distL="114300" distR="114300" simplePos="0" relativeHeight="251658247" behindDoc="0" locked="0" layoutInCell="1" allowOverlap="1" wp14:anchorId="1F8AE975" wp14:editId="4CD52374">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8" style="position:absolute;margin-left:560.8pt;margin-top:-16.5pt;width:8.4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05E28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"/>
          </w:pict>
        </mc:Fallback>
      </mc:AlternateContent>
    </w:r>
    <w:r>
      <w:rPr>
        <w:noProof/>
        <w:color w:val="28B2BB"/>
      </w:rPr>
      <mc:AlternateContent>
        <mc:Choice Requires="wps">
          <w:drawing>
            <wp:anchor distT="0" distB="0" distL="114300" distR="114300" simplePos="0" relativeHeight="251658246" behindDoc="0" locked="0" layoutInCell="1" allowOverlap="1" wp14:anchorId="520C19E7" wp14:editId="27BE0723">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7" style="position:absolute;margin-left:-42.6pt;margin-top:-16.45pt;width:8.4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fbfbf [2412]" strokeweight=".5pt" w14:anchorId="0C61D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6F6F31DC"/>
    <w:multiLevelType w:val="multilevel"/>
    <w:tmpl w:val="063205CC"/>
    <w:lvl w:ilvl="0">
      <w:start w:val="1"/>
      <w:numFmt w:val="bullet"/>
      <w:pStyle w:val="ListBullet"/>
      <w:lvlText w:val="•"/>
      <w:lvlJc w:val="left"/>
      <w:pPr>
        <w:ind w:left="357" w:hanging="357"/>
      </w:pPr>
      <w:rPr>
        <w:rFonts w:ascii="Arial" w:hAnsi="Arial" w:hint="default"/>
        <w:color w:val="8C5AA5" w:themeColor="accent3"/>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977292929">
    <w:abstractNumId w:val="12"/>
  </w:num>
  <w:num w:numId="2" w16cid:durableId="1533764840">
    <w:abstractNumId w:val="13"/>
  </w:num>
  <w:num w:numId="3" w16cid:durableId="1105688500">
    <w:abstractNumId w:val="11"/>
  </w:num>
  <w:num w:numId="4" w16cid:durableId="1096903885">
    <w:abstractNumId w:val="15"/>
  </w:num>
  <w:num w:numId="5" w16cid:durableId="2107647885">
    <w:abstractNumId w:val="0"/>
  </w:num>
  <w:num w:numId="6" w16cid:durableId="1735808462">
    <w:abstractNumId w:val="1"/>
  </w:num>
  <w:num w:numId="7" w16cid:durableId="691538944">
    <w:abstractNumId w:val="2"/>
  </w:num>
  <w:num w:numId="8" w16cid:durableId="900989501">
    <w:abstractNumId w:val="3"/>
  </w:num>
  <w:num w:numId="9" w16cid:durableId="1645116514">
    <w:abstractNumId w:val="8"/>
  </w:num>
  <w:num w:numId="10" w16cid:durableId="277370720">
    <w:abstractNumId w:val="4"/>
  </w:num>
  <w:num w:numId="11" w16cid:durableId="338001095">
    <w:abstractNumId w:val="5"/>
  </w:num>
  <w:num w:numId="12" w16cid:durableId="637950637">
    <w:abstractNumId w:val="6"/>
  </w:num>
  <w:num w:numId="13" w16cid:durableId="1885019967">
    <w:abstractNumId w:val="7"/>
  </w:num>
  <w:num w:numId="14" w16cid:durableId="1404061369">
    <w:abstractNumId w:val="9"/>
  </w:num>
  <w:num w:numId="15" w16cid:durableId="832717809">
    <w:abstractNumId w:val="14"/>
  </w:num>
  <w:num w:numId="16" w16cid:durableId="4267372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5373270">
    <w:abstractNumId w:val="10"/>
  </w:num>
  <w:num w:numId="18" w16cid:durableId="4982759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40460"/>
    <w:rsid w:val="00066EF0"/>
    <w:rsid w:val="00092BDD"/>
    <w:rsid w:val="000B1B7D"/>
    <w:rsid w:val="000E7AF3"/>
    <w:rsid w:val="00103ECF"/>
    <w:rsid w:val="001446ED"/>
    <w:rsid w:val="001602CB"/>
    <w:rsid w:val="001639BC"/>
    <w:rsid w:val="00172224"/>
    <w:rsid w:val="00180FC2"/>
    <w:rsid w:val="001976D9"/>
    <w:rsid w:val="001C4A44"/>
    <w:rsid w:val="001F708B"/>
    <w:rsid w:val="00225632"/>
    <w:rsid w:val="002575BF"/>
    <w:rsid w:val="00260A64"/>
    <w:rsid w:val="00263A7F"/>
    <w:rsid w:val="002801C5"/>
    <w:rsid w:val="002E383B"/>
    <w:rsid w:val="002E5284"/>
    <w:rsid w:val="002F1E14"/>
    <w:rsid w:val="00310E27"/>
    <w:rsid w:val="00360391"/>
    <w:rsid w:val="003669A6"/>
    <w:rsid w:val="003A7C86"/>
    <w:rsid w:val="003B7DDE"/>
    <w:rsid w:val="003E7DE0"/>
    <w:rsid w:val="003F41D1"/>
    <w:rsid w:val="00400236"/>
    <w:rsid w:val="004425A0"/>
    <w:rsid w:val="00480644"/>
    <w:rsid w:val="004A1804"/>
    <w:rsid w:val="004A302D"/>
    <w:rsid w:val="004B56A7"/>
    <w:rsid w:val="004E26C6"/>
    <w:rsid w:val="004F344E"/>
    <w:rsid w:val="004F3BDE"/>
    <w:rsid w:val="004F4AC5"/>
    <w:rsid w:val="004F5613"/>
    <w:rsid w:val="005179D9"/>
    <w:rsid w:val="005462A5"/>
    <w:rsid w:val="00555B3A"/>
    <w:rsid w:val="00576907"/>
    <w:rsid w:val="00592C16"/>
    <w:rsid w:val="005A73C9"/>
    <w:rsid w:val="005C0EC4"/>
    <w:rsid w:val="006432DE"/>
    <w:rsid w:val="00661F13"/>
    <w:rsid w:val="006B1D87"/>
    <w:rsid w:val="006B59FD"/>
    <w:rsid w:val="006C57AB"/>
    <w:rsid w:val="006D4755"/>
    <w:rsid w:val="006F42E1"/>
    <w:rsid w:val="00735E0C"/>
    <w:rsid w:val="00754B0F"/>
    <w:rsid w:val="00762136"/>
    <w:rsid w:val="00770C6D"/>
    <w:rsid w:val="00776D6B"/>
    <w:rsid w:val="0078751C"/>
    <w:rsid w:val="007924C6"/>
    <w:rsid w:val="007E37B6"/>
    <w:rsid w:val="007F14CC"/>
    <w:rsid w:val="00802BDB"/>
    <w:rsid w:val="008126BC"/>
    <w:rsid w:val="00822393"/>
    <w:rsid w:val="00834067"/>
    <w:rsid w:val="008466A2"/>
    <w:rsid w:val="00854188"/>
    <w:rsid w:val="00875AB2"/>
    <w:rsid w:val="008847A0"/>
    <w:rsid w:val="008D08A9"/>
    <w:rsid w:val="008D131D"/>
    <w:rsid w:val="00913C72"/>
    <w:rsid w:val="00916882"/>
    <w:rsid w:val="00917CA7"/>
    <w:rsid w:val="009269FC"/>
    <w:rsid w:val="009335FE"/>
    <w:rsid w:val="00935CB4"/>
    <w:rsid w:val="00944AAB"/>
    <w:rsid w:val="00961BC1"/>
    <w:rsid w:val="009725E7"/>
    <w:rsid w:val="009777C3"/>
    <w:rsid w:val="00984800"/>
    <w:rsid w:val="00985F73"/>
    <w:rsid w:val="00991574"/>
    <w:rsid w:val="00997A4F"/>
    <w:rsid w:val="009B3BA3"/>
    <w:rsid w:val="009C2503"/>
    <w:rsid w:val="00A046E2"/>
    <w:rsid w:val="00A34C47"/>
    <w:rsid w:val="00AC5AEF"/>
    <w:rsid w:val="00AF3459"/>
    <w:rsid w:val="00B33363"/>
    <w:rsid w:val="00B72BE0"/>
    <w:rsid w:val="00B81F95"/>
    <w:rsid w:val="00BD31AD"/>
    <w:rsid w:val="00C02C00"/>
    <w:rsid w:val="00C2379F"/>
    <w:rsid w:val="00C30AF3"/>
    <w:rsid w:val="00C63D05"/>
    <w:rsid w:val="00C759EF"/>
    <w:rsid w:val="00C80FAE"/>
    <w:rsid w:val="00C844B9"/>
    <w:rsid w:val="00C91C0A"/>
    <w:rsid w:val="00CA47A8"/>
    <w:rsid w:val="00CA5643"/>
    <w:rsid w:val="00CC25B0"/>
    <w:rsid w:val="00CC607F"/>
    <w:rsid w:val="00CD1B6E"/>
    <w:rsid w:val="00CF4513"/>
    <w:rsid w:val="00D03179"/>
    <w:rsid w:val="00D12203"/>
    <w:rsid w:val="00D571C5"/>
    <w:rsid w:val="00D70B7D"/>
    <w:rsid w:val="00D828B7"/>
    <w:rsid w:val="00DA1767"/>
    <w:rsid w:val="00DA4D60"/>
    <w:rsid w:val="00DA75ED"/>
    <w:rsid w:val="00DB231F"/>
    <w:rsid w:val="00DD2B0B"/>
    <w:rsid w:val="00DE0E63"/>
    <w:rsid w:val="00DE4E41"/>
    <w:rsid w:val="00DF2CCA"/>
    <w:rsid w:val="00DF6C3E"/>
    <w:rsid w:val="00E0111D"/>
    <w:rsid w:val="00E20459"/>
    <w:rsid w:val="00E22D82"/>
    <w:rsid w:val="00E2648C"/>
    <w:rsid w:val="00E40FBF"/>
    <w:rsid w:val="00E46B8F"/>
    <w:rsid w:val="00E5227F"/>
    <w:rsid w:val="00E52727"/>
    <w:rsid w:val="00E550B5"/>
    <w:rsid w:val="00E61407"/>
    <w:rsid w:val="00E90A33"/>
    <w:rsid w:val="00EA3187"/>
    <w:rsid w:val="00EB0F49"/>
    <w:rsid w:val="00EE3C9C"/>
    <w:rsid w:val="00EF0E6B"/>
    <w:rsid w:val="00EF76B9"/>
    <w:rsid w:val="00F043FB"/>
    <w:rsid w:val="00F546A1"/>
    <w:rsid w:val="00F75063"/>
    <w:rsid w:val="00F817C4"/>
    <w:rsid w:val="00F865A8"/>
    <w:rsid w:val="00F95C1C"/>
    <w:rsid w:val="00FA51EE"/>
    <w:rsid w:val="00FC1BA6"/>
    <w:rsid w:val="00FC4056"/>
    <w:rsid w:val="0EC0528B"/>
    <w:rsid w:val="406C0B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4936B"/>
  <w14:defaultImageDpi w14:val="330"/>
  <w15:chartTrackingRefBased/>
  <w15:docId w15:val="{43A9D91F-B474-44E2-8007-A0D95EDF1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F95C1C"/>
    <w:pPr>
      <w:pBdr>
        <w:top w:val="single" w:sz="8" w:space="1" w:color="2AB1BB" w:themeColor="accent1"/>
        <w:bottom w:val="single" w:sz="8" w:space="1" w:color="2AB1BB" w:themeColor="accent1"/>
      </w:pBdr>
    </w:p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 w:id="1647591959">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3b271c67-0712-48b1-9675-5fb8b403a546</TermId>
        </TermInfo>
      </Terms>
    </n2e1adc5fbcc477498257d13008b1ca4>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Brochure / Factsheet / Poster</TermName>
          <TermId xmlns="http://schemas.microsoft.com/office/infopath/2007/PartnerControls">87f00abd-7e94-4221-912b-3808bc5bbdc7</TermId>
        </TermInfo>
      </Terms>
    </of94c51bbe8f4d1584d7d54b2417cb2a>
    <Owner_x002f_Author xmlns="2dff5648-6579-41ce-9d8e-5a879bfa036e">Department of Health and Aged Care</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Aged Care Professionals</TermName>
          <TermId xmlns="http://schemas.microsoft.com/office/infopath/2007/PartnerControls">e8307d49-03e9-4064-8736-36bc4a2acab5</TermId>
        </TermInfo>
        <TermInfo xmlns="http://schemas.microsoft.com/office/infopath/2007/PartnerControls">
          <TermName xmlns="http://schemas.microsoft.com/office/infopath/2007/PartnerControls">Consumer / Public</TermName>
          <TermId xmlns="http://schemas.microsoft.com/office/infopath/2007/PartnerControls">ec79a32a-aa0f-40f4-9dc5-20f8b71a54f0</TermId>
        </TermInfo>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s>
    </h54090da2f334dd39ee38a537308a5d5>
    <IconOverlay xmlns="http://schemas.microsoft.com/sharepoint/v4" xsi:nil="true"/>
    <Ratings xmlns="http://schemas.microsoft.com/sharepoint/v3" xsi:nil="true"/>
    <TaxKeywordTaxHTField xmlns="6d46a0b3-cd66-4609-9da2-84a469bfa791">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00000000-0000-0000-0000-000000000000</TermId>
        </TermInfo>
        <TermInfo xmlns="http://schemas.microsoft.com/office/infopath/2007/PartnerControls">
          <TermName xmlns="http://schemas.microsoft.com/office/infopath/2007/PartnerControls">Aged Care Policy Reform</TermName>
          <TermId xmlns="http://schemas.microsoft.com/office/infopath/2007/PartnerControls">00000000-0000-0000-0000-000000000000</TermId>
        </TermInfo>
      </Terms>
    </TaxKeywordTaxHTField>
    <o29036ac06a243b79c64212e2e8def7f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81f60ce0-19c1-4caf-a01e-f0996abcd0f2</TermId>
        </TermInfo>
      </Terms>
    </o29036ac06a243b79c64212e2e8def7f>
    <Issue_x0020_Date xmlns="2dff5648-6579-41ce-9d8e-5a879bfa036e">2022-09-08T14:00:00+00:00</Issue_x0020_Dat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All PHNs</TermName>
          <TermId xmlns="http://schemas.microsoft.com/office/infopath/2007/PartnerControls">1efb5b85-28bf-4291-8ddc-68e338331a4a</TermId>
        </TermInfo>
      </Terms>
    </jd7dc224793a4dcda2ece8f4abc311e9>
    <TaxCatchAll xmlns="6d46a0b3-cd66-4609-9da2-84a469bfa791">
      <Value>502</Value>
      <Value>97</Value>
      <Value>132</Value>
      <Value>140</Value>
      <Value>139</Value>
      <Value>504</Value>
      <Value>911</Value>
      <Value>909</Value>
      <Value>16</Value>
      <Value>124</Value>
      <Value>123</Value>
      <Value>895</Value>
      <Value>334</Value>
      <Value>592</Value>
    </TaxCatchAll>
    <LikedBy xmlns="http://schemas.microsoft.com/sharepoint/v3">
      <UserInfo>
        <DisplayName/>
        <AccountId xsi:nil="true"/>
        <AccountType/>
      </UserInfo>
    </LikedBy>
    <Audit_x0020_status xmlns="2dff5648-6579-41ce-9d8e-5a879bfa036e">New or current resource</Audit_x0020_status>
    <Description0 xmlns="2dff5648-6579-41ce-9d8e-5a879bfa036e">One of a set of six factsheets on aged care reforms.  New approach to regulating aged care. Aged care quality Standards. Data. Workforce. Financial sustainability.</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Department of Health</TermName>
          <TermId xmlns="http://schemas.microsoft.com/office/infopath/2007/PartnerControls">02436e48-7f24-4695-ad6d-488c490a35ad</TermId>
        </TermInfo>
      </Terms>
    </oa93d9f8b6214b7cb4b5c1d9c493fb90>
    <o2f6bc1399364c9da19329e646eaa9f6 xmlns="2dff5648-6579-41ce-9d8e-5a879bfa036e">
      <Terms xmlns="http://schemas.microsoft.com/office/infopath/2007/PartnerControls">
        <TermInfo xmlns="http://schemas.microsoft.com/office/infopath/2007/PartnerControls">
          <TermName xmlns="http://schemas.microsoft.com/office/infopath/2007/PartnerControls">Monitoring and Evaluation</TermName>
          <TermId xmlns="http://schemas.microsoft.com/office/infopath/2007/PartnerControls">7d4a6871-1d79-48e7-8eb5-94ad7d022f89</TermId>
        </TermInfo>
      </Terms>
    </o2f6bc1399364c9da19329e646eaa9f6>
    <RatedBy xmlns="http://schemas.microsoft.com/sharepoint/v3">
      <UserInfo>
        <DisplayName/>
        <AccountId xsi:nil="true"/>
        <AccountType/>
      </UserInfo>
    </RatedBy>
    <caef1584eca644b886a165c51ff3ff8e xmlns="2dff5648-6579-41ce-9d8e-5a879bfa036e">
      <Terms xmlns="http://schemas.microsoft.com/office/infopath/2007/PartnerControls">
        <TermInfo xmlns="http://schemas.microsoft.com/office/infopath/2007/PartnerControls">
          <TermName xmlns="http://schemas.microsoft.com/office/infopath/2007/PartnerControls">PHN Communications Network</TermName>
          <TermId xmlns="http://schemas.microsoft.com/office/infopath/2007/PartnerControls">adb8f619-b965-4b4c-a05c-c896ad472f3d</TermId>
        </TermInfo>
        <TermInfo xmlns="http://schemas.microsoft.com/office/infopath/2007/PartnerControls">
          <TermName xmlns="http://schemas.microsoft.com/office/infopath/2007/PartnerControls">PHN Data and Analytics</TermName>
          <TermId xmlns="http://schemas.microsoft.com/office/infopath/2007/PartnerControls">eef83cef-2967-4179-935d-243a95627a01</TermId>
        </TermInfo>
      </Terms>
    </caef1584eca644b886a165c51ff3ff8e>
  </documentManagement>
</p:properti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5C96EA33C989D8428099929F057FBC1A" ma:contentTypeVersion="52" ma:contentTypeDescription="Create a link to a document in a different location." ma:contentTypeScope="" ma:versionID="8742437783d9b402eb7928878a84cd2e">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targetNamespace="http://schemas.microsoft.com/office/2006/metadata/properties" ma:root="true" ma:fieldsID="93545545d51def6560f53d88fd20dbb8" ns1:_="" ns2:_="" ns3:_="" ns4:_="" ns5:_="">
    <xsd:import namespace="http://schemas.microsoft.com/sharepoint/v3"/>
    <xsd:import namespace="2dff5648-6579-41ce-9d8e-5a879bfa036e"/>
    <xsd:import namespace="6d46a0b3-cd66-4609-9da2-84a469bfa791"/>
    <xsd:import namespace="http://schemas.microsoft.com/sharepoint/v4"/>
    <xsd:import namespace="86a358dc-7dcc-4a69-a727-70095699d719"/>
    <xsd:element name="properties">
      <xsd:complexType>
        <xsd:sequence>
          <xsd:element name="documentManagement">
            <xsd:complexType>
              <xsd:all>
                <xsd:element ref="ns1:URL" minOccurs="0"/>
                <xsd:element ref="ns2:Owner_x002f_Author"/>
                <xsd:element ref="ns2:Issue_x0020_Date"/>
                <xsd:element ref="ns2:Description0" minOccurs="0"/>
                <xsd:element ref="ns1:AverageRating" minOccurs="0"/>
                <xsd:element ref="ns1:RatingCount" minOccurs="0"/>
                <xsd:element ref="ns1:LikesCount" minOccurs="0"/>
                <xsd:element ref="ns2:jd7dc224793a4dcda2ece8f4abc311e9" minOccurs="0"/>
                <xsd:element ref="ns2:ID_x002f_Reference" minOccurs="0"/>
                <xsd:element ref="ns4:IconOverlay" minOccurs="0"/>
                <xsd:element ref="ns2:o2f6bc1399364c9da19329e646eaa9f6" minOccurs="0"/>
                <xsd:element ref="ns1:RatedBy" minOccurs="0"/>
                <xsd:element ref="ns1:Ratings" minOccurs="0"/>
                <xsd:element ref="ns3:TaxKeywordTaxHTField" minOccurs="0"/>
                <xsd:element ref="ns1:LikedBy" minOccurs="0"/>
                <xsd:element ref="ns2:n2e1adc5fbcc477498257d13008b1ca4"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3:TaxCatchAll" minOccurs="0"/>
                <xsd:element ref="ns2:caef1584eca644b886a165c51ff3ff8e" minOccurs="0"/>
                <xsd:element ref="ns2:oa93d9f8b6214b7cb4b5c1d9c493fb90" minOccurs="0"/>
                <xsd:element ref="ns2:o29036ac06a243b79c64212e2e8def7f" minOccurs="0"/>
                <xsd:element ref="ns2:Audit_x0020_statu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LikesCount" ma:index="16" nillable="true" ma:displayName="Number of Likes" ma:internalName="LikesCount">
      <xsd:simpleType>
        <xsd:restriction base="dms:Unknown"/>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wner_x002f_Author" ma:index="6" ma:displayName="Author *" ma:description="Organisation or individual that authored the resource e.g. Black Dog Institute or Dept. of Health" ma:internalName="Owner_x002f_Author">
      <xsd:simpleType>
        <xsd:restriction base="dms:Text">
          <xsd:maxLength value="255"/>
        </xsd:restriction>
      </xsd:simpleType>
    </xsd:element>
    <xsd:element name="Issue_x0020_Date" ma:index="7" ma:displayName="Publication Date *" ma:default="[today]" ma:description="Date published or released by author" ma:format="DateOnly" ma:internalName="Issue_x0020_Date">
      <xsd:simpleType>
        <xsd:restriction base="dms:DateTime"/>
      </xsd:simpleType>
    </xsd:element>
    <xsd:element name="Description0" ma:index="10" nillable="true" ma:displayName="Description" ma:internalName="Description0">
      <xsd:simpleType>
        <xsd:restriction base="dms:Note">
          <xsd:maxLength value="255"/>
        </xsd:restriction>
      </xsd:simpleType>
    </xsd:element>
    <xsd:element name="jd7dc224793a4dcda2ece8f4abc311e9" ma:index="17" nillable="true"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ID_x002f_Reference" ma:index="20" nillable="true" ma:displayName="ID/Reference" ma:hidden="true" ma:internalName="ID_x002f_Reference" ma:readOnly="false">
      <xsd:simpleType>
        <xsd:restriction base="dms:Text">
          <xsd:maxLength value="255"/>
        </xsd:restriction>
      </xsd:simpleType>
    </xsd:element>
    <xsd:element name="o2f6bc1399364c9da19329e646eaa9f6" ma:index="23" nillable="true"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28" ma:taxonomy="true" ma:internalName="n2e1adc5fbcc477498257d13008b1ca4" ma:taxonomyFieldName="Topic" ma:displayName="Topic *"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of94c51bbe8f4d1584d7d54b2417cb2a" ma:index="29" nillable="true" ma:taxonomy="true" ma:internalName="of94c51bbe8f4d1584d7d54b2417cb2a" ma:taxonomyFieldName="Resource_x0020_Type" ma:displayName="Resource Typ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h54090da2f334dd39ee38a537308a5d5" ma:index="34" ma:taxonomy="true" ma:internalName="h54090da2f334dd39ee38a537308a5d5" ma:taxonomyFieldName="Intended_x0020_Audience" ma:displayName="Intended Audience *"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caef1584eca644b886a165c51ff3ff8e" ma:index="38" nillable="true" ma:taxonomy="true" ma:internalName="caef1584eca644b886a165c51ff3ff8e" ma:taxonomyFieldName="Project_x002f_Group" ma:displayName="Display in Group subsite" ma:default="" ma:fieldId="{caef1584-eca6-44b8-86a1-65c51ff3ff8e}"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oa93d9f8b6214b7cb4b5c1d9c493fb90" ma:index="40" ma:taxonomy="true" ma:internalName="oa93d9f8b6214b7cb4b5c1d9c493fb90" ma:taxonomyFieldName="Document_x0020_Custodian" ma:displayName="Document Custodian *" ma:default="" ma:fieldId="{8a93d9f8-b621-4b7c-b4b5-c1d9c493fb90}" ma:sspId="89927c38-8944-418e-ac9b-4d6e75543028" ma:termSetId="2f8ca4c6-9b82-494d-b31f-7b010bab3c31" ma:anchorId="00000000-0000-0000-0000-000000000000" ma:open="false" ma:isKeyword="false">
      <xsd:complexType>
        <xsd:sequence>
          <xsd:element ref="pc:Terms" minOccurs="0" maxOccurs="1"/>
        </xsd:sequence>
      </xsd:complexType>
    </xsd:element>
    <xsd:element name="o29036ac06a243b79c64212e2e8def7f" ma:index="42" ma:taxonomy="true" ma:internalName="o29036ac06a243b79c64212e2e8def7f" ma:taxonomyFieldName="Community_x0020_of_x0020_Practice" ma:displayName="Related Community of Practice *" ma:default="" ma:fieldId="{829036ac-06a2-43b7-9c64-212e2e8def7f}"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Audit_x0020_status" ma:index="43" nillable="true" ma:displayName="Audit status" ma:default="New or current resource" ma:description="For site liaison use only" ma:format="Dropdown" ma:hidden="true" ma:internalName="Audit_x0020_status" ma:readOnly="false">
      <xsd:simpleType>
        <xsd:restriction base="dms:Choice">
          <xsd:enumeration value="New or current resource"/>
          <xsd:enumeration value="Being checked"/>
          <xsd:enumeration value="For deletion"/>
        </xsd:restriction>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37"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6EDD07-E8C7-4F99-9CB7-04ECC40FEC1C}">
  <ds:schemaRefs>
    <ds:schemaRef ds:uri="http://schemas.microsoft.com/sharepoint/v3/contenttype/forms"/>
  </ds:schemaRefs>
</ds:datastoreItem>
</file>

<file path=customXml/itemProps2.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3.xml><?xml version="1.0" encoding="utf-8"?>
<ds:datastoreItem xmlns:ds="http://schemas.openxmlformats.org/officeDocument/2006/customXml" ds:itemID="{86ED8FBE-FACE-4FEF-BBD2-5501D9E390FC}">
  <ds:schemaRefs>
    <ds:schemaRef ds:uri="http://schemas.microsoft.com/office/2006/metadata/properties"/>
    <ds:schemaRef ds:uri="http://schemas.microsoft.com/office/infopath/2007/PartnerControls"/>
    <ds:schemaRef ds:uri="http://purl.org/dc/terms/"/>
    <ds:schemaRef ds:uri="86a358dc-7dcc-4a69-a727-70095699d719"/>
    <ds:schemaRef ds:uri="http://schemas.openxmlformats.org/package/2006/metadata/core-properties"/>
    <ds:schemaRef ds:uri="http://schemas.microsoft.com/office/2006/documentManagement/types"/>
    <ds:schemaRef ds:uri="http://schemas.microsoft.com/sharepoint/v4"/>
    <ds:schemaRef ds:uri="6d46a0b3-cd66-4609-9da2-84a469bfa791"/>
    <ds:schemaRef ds:uri="http://schemas.microsoft.com/sharepoint/v3"/>
    <ds:schemaRef ds:uri="http://purl.org/dc/elements/1.1/"/>
    <ds:schemaRef ds:uri="2dff5648-6579-41ce-9d8e-5a879bfa036e"/>
    <ds:schemaRef ds:uri="http://www.w3.org/XML/1998/namespace"/>
    <ds:schemaRef ds:uri="http://purl.org/dc/dcmitype/"/>
  </ds:schemaRefs>
</ds:datastoreItem>
</file>

<file path=customXml/itemProps4.xml><?xml version="1.0" encoding="utf-8"?>
<ds:datastoreItem xmlns:ds="http://schemas.openxmlformats.org/officeDocument/2006/customXml" ds:itemID="{76319BFB-01A3-48CE-A024-CA6ADDA96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567</Words>
  <Characters>3238</Characters>
  <Application>Microsoft Office Word</Application>
  <DocSecurity>4</DocSecurity>
  <Lines>26</Lines>
  <Paragraphs>7</Paragraphs>
  <ScaleCrop>false</ScaleCrop>
  <Manager/>
  <Company/>
  <LinksUpToDate>false</LinksUpToDate>
  <CharactersWithSpaces>3798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Crop marks</dc:title>
  <dc:subject/>
  <dc:creator>Department of Health and Aged Care</dc:creator>
  <cp:keywords>Aged care; Aged Care Policy Reform</cp:keywords>
  <dc:description/>
  <cp:lastModifiedBy>Emele Tuinona</cp:lastModifiedBy>
  <cp:revision>5</cp:revision>
  <cp:lastPrinted>2024-02-12T22:08:00Z</cp:lastPrinted>
  <dcterms:created xsi:type="dcterms:W3CDTF">2024-02-12T22:10:00Z</dcterms:created>
  <dcterms:modified xsi:type="dcterms:W3CDTF">2024-02-13T06:52:00Z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0x01010A005C96EA33C989D8428099929F057FBC1A</vt:lpwstr>
  </property>
  <property fmtid="{D5CDD505-2E9C-101B-9397-08002B2CF9AE}" pid="3" name="TaxKeyword">
    <vt:lpwstr>592;#Aged care|e28486b3-6502-4571-8c29-bd2b543751f5;#909;#Aged Care Policy Reform|4a28527c-fe59-4803-b05b-6c9356f7b3c4</vt:lpwstr>
  </property>
  <property fmtid="{D5CDD505-2E9C-101B-9397-08002B2CF9AE}" pid="4" name="Project/Group">
    <vt:lpwstr>334;#PHN Communications Network|adb8f619-b965-4b4c-a05c-c896ad472f3d;#911;#PHN Data and Analytics|eef83cef-2967-4179-935d-243a95627a01</vt:lpwstr>
  </property>
  <property fmtid="{D5CDD505-2E9C-101B-9397-08002B2CF9AE}" pid="5" name="Topic">
    <vt:lpwstr>140;#Aged Care|3b271c67-0712-48b1-9675-5fb8b403a546</vt:lpwstr>
  </property>
  <property fmtid="{D5CDD505-2E9C-101B-9397-08002B2CF9AE}" pid="6" name="PHN Theme">
    <vt:lpwstr>16;#Monitoring and Evaluation|7d4a6871-1d79-48e7-8eb5-94ad7d022f89</vt:lpwstr>
  </property>
  <property fmtid="{D5CDD505-2E9C-101B-9397-08002B2CF9AE}" pid="7" name="Resource Type">
    <vt:lpwstr>124;#Brochure / Factsheet / Poster|87f00abd-7e94-4221-912b-3808bc5bbdc7</vt:lpwstr>
  </property>
  <property fmtid="{D5CDD505-2E9C-101B-9397-08002B2CF9AE}" pid="8" name="Intended Audience">
    <vt:lpwstr>139;#Aged Care Professionals|e8307d49-03e9-4064-8736-36bc4a2acab5;#123;#Consumer / Public|ec79a32a-aa0f-40f4-9dc5-20f8b71a54f0;#132;#General Practitioners|fde57a86-73fa-499a-ae89-dfe2298754dc;#502;#PHN staff|9d2853a9-4f0b-4968-8086-034c085b77bf</vt:lpwstr>
  </property>
  <property fmtid="{D5CDD505-2E9C-101B-9397-08002B2CF9AE}" pid="9" name="Applicable Regions">
    <vt:lpwstr>97;#All PHNs|1efb5b85-28bf-4291-8ddc-68e338331a4a</vt:lpwstr>
  </property>
  <property fmtid="{D5CDD505-2E9C-101B-9397-08002B2CF9AE}" pid="10" name="Document Custodian">
    <vt:lpwstr>895;#Department of Health|02436e48-7f24-4695-ad6d-488c490a35ad</vt:lpwstr>
  </property>
  <property fmtid="{D5CDD505-2E9C-101B-9397-08002B2CF9AE}" pid="11" name="Community of Practice">
    <vt:lpwstr>504;#Aged Care|81f60ce0-19c1-4caf-a01e-f0996abcd0f2</vt:lpwstr>
  </property>
</Properties>
</file>